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8.png" ContentType="image/png"/>
  <Override PartName="/word/media/rId215.png" ContentType="image/png"/>
  <Override PartName="/word/media/rId216.png" ContentType="image/png"/>
  <Override PartName="/word/media/rId217.png" ContentType="image/png"/>
  <Override PartName="/word/media/rId220.png" ContentType="image/png"/>
  <Override PartName="/word/media/rId223.png" ContentType="image/png"/>
  <Override PartName="/word/media/rId222.png" ContentType="image/png"/>
  <Override PartName="/word/media/rId221.png" ContentType="image/png"/>
  <Override PartName="/word/media/rId94.png" ContentType="image/png"/>
  <Override PartName="/word/media/rId108.png" ContentType="image/png"/>
  <Override PartName="/word/media/rId109.png" ContentType="image/png"/>
  <Override PartName="/word/media/rId142.png" ContentType="image/png"/>
  <Override PartName="/word/media/rId114.png" ContentType="image/png"/>
  <Override PartName="/word/media/rId112.png" ContentType="image/png"/>
  <Override PartName="/word/media/rId159.png" ContentType="image/png"/>
  <Override PartName="/word/media/rId63.png" ContentType="image/png"/>
  <Override PartName="/word/media/rId98.png" ContentType="image/png"/>
  <Override PartName="/word/media/rId148.png" ContentType="image/png"/>
  <Override PartName="/word/media/rId96.png" ContentType="image/png"/>
  <Override PartName="/word/media/rId126.png" ContentType="image/png"/>
  <Override PartName="/word/media/rId103.png" ContentType="image/png"/>
  <Override PartName="/word/media/rId106.png" ContentType="image/png"/>
  <Override PartName="/word/media/rId86.png" ContentType="image/png"/>
  <Override PartName="/word/media/rId87.png" ContentType="image/png"/>
  <Override PartName="/word/media/rId168.png" ContentType="image/png"/>
  <Override PartName="/word/media/rId198.png" ContentType="image/png"/>
  <Override PartName="/word/media/rId65.png" ContentType="image/png"/>
  <Override PartName="/word/media/rId102.png" ContentType="image/png"/>
  <Override PartName="/word/media/rId104.png" ContentType="image/png"/>
  <Override PartName="/word/media/rId179.png" ContentType="image/png"/>
  <Override PartName="/word/media/rId74.png" ContentType="image/png"/>
  <Override PartName="/word/media/rId167.png" ContentType="image/png"/>
  <Override PartName="/word/media/rId73.png" ContentType="image/png"/>
  <Override PartName="/word/media/rId36.png" ContentType="image/png"/>
  <Override PartName="/word/media/rId199.png" ContentType="image/png"/>
  <Override PartName="/word/media/rId110.png" ContentType="image/png"/>
  <Override PartName="/word/media/rId71.png" ContentType="image/png"/>
  <Override PartName="/word/media/rId197.png" ContentType="image/png"/>
  <Override PartName="/word/media/rId164.png" ContentType="image/png"/>
  <Override PartName="/word/media/rId125.png" ContentType="image/png"/>
  <Override PartName="/word/media/rId81.png" ContentType="image/png"/>
  <Override PartName="/word/media/rId165.png" ContentType="image/png"/>
  <Override PartName="/word/media/rId67.png" ContentType="image/png"/>
  <Override PartName="/word/media/rId82.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pPr>
      <w:r>
        <w:rPr>
          <w:b/>
        </w:rPr>
        <w:t xml:space="preserve">Acknowledgements &amp; dedication</w:t>
      </w:r>
    </w:p>
    <w:p>
      <w:pPr>
        <w:pStyle w:val="TextBody"/>
      </w:pPr>
      <w:r>
        <w:t xml:space="preserve">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pPr>
      <w:r>
        <w:t xml:space="preserve">I dedicate this work to my family for their love, support and encouragement.</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dataset originally published as a live stream. Also, we describe a variety of technologies used to process the voluminous input dataset.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w:t>
      </w:r>
      <w:r>
        <w:rPr>
          <w:rStyle w:val="FootnoteReference"/>
        </w:rPr>
        <w:footnoteReference w:id="38"/>
      </w:r>
      <w:r>
        <w:t xml:space="preserve"> </w:t>
      </w:r>
      <w:r>
        <w:t xml:space="preserve">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5"/>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9"/>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80" w:name="X2cfeb3941c09a5ef02d72a22a7f4ad64d394fc0"/>
      <w:r>
        <w:t xml:space="preserve">2.3.2 How next? Challenges in collaborative practice</w:t>
      </w:r>
      <w:bookmarkEnd w:id="80"/>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1"/>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2"/>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3"/>
      </w:r>
      <w:r>
        <w:t xml:space="preserve">.</w:t>
      </w:r>
    </w:p>
    <w:p>
      <w:pPr>
        <w:pStyle w:val="Heading3"/>
      </w:pPr>
      <w:bookmarkStart w:id="85" w:name="who-cares-building-user-engagement"/>
      <w:r>
        <w:t xml:space="preserve">2.3.3 Who cares? Building user engagement</w:t>
      </w:r>
      <w:bookmarkEnd w:id="85"/>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8" w:name="objections-and-responses"/>
      <w:r>
        <w:t xml:space="preserve">2.4 Objections and responses</w:t>
      </w:r>
      <w:bookmarkEnd w:id="88"/>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9" w:name="hiding-system-complexity"/>
      <w:r>
        <w:t xml:space="preserve">2.4.1 Hiding system complexity</w:t>
      </w:r>
      <w:bookmarkEnd w:id="89"/>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90" w:name="misinterpretation"/>
      <w:r>
        <w:t xml:space="preserve">2.4.2 Misinterpretation</w:t>
      </w:r>
      <w:bookmarkEnd w:id="90"/>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1" w:name="non-human-decision-makers"/>
      <w:r>
        <w:t xml:space="preserve">2.4.3 Non-human decision makers</w:t>
      </w:r>
      <w:bookmarkEnd w:id="91"/>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2" w:name="mapping-spatial-big-data"/>
      <w:r>
        <w:t xml:space="preserve">3 Mapping spatial big data</w:t>
      </w:r>
      <w:bookmarkEnd w:id="92"/>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3" w:name="Xb7cdb4d2f54035a0fcbb1fabd15d30c8f316651"/>
      <w:r>
        <w:t xml:space="preserve">3.1 Visualisation challenges: spatial and temporal density</w:t>
      </w:r>
      <w:bookmarkEnd w:id="93"/>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4"/>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5" w:name="design-constraints"/>
      <w:r>
        <w:t xml:space="preserve">3.1.1 Design constraints</w:t>
      </w:r>
      <w:bookmarkEnd w:id="95"/>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6"/>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7" w:name="data-processing-pipelines"/>
      <w:r>
        <w:t xml:space="preserve">3.1.2 Data processing pipelines</w:t>
      </w:r>
      <w:bookmarkEnd w:id="97"/>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8"/>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9" w:name="reducing-graphic-density-in-digital-maps"/>
      <w:r>
        <w:t xml:space="preserve">3.2 Reducing graphic density in digital maps</w:t>
      </w:r>
      <w:bookmarkEnd w:id="99"/>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100" w:name="variants-of-spatial-aggregation"/>
      <w:r>
        <w:t xml:space="preserve">3.2.1 Variants of spatial aggregation</w:t>
      </w:r>
      <w:bookmarkEnd w:id="100"/>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1"/>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2"/>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3"/>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4"/>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5">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6"/>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7" w:name="some-aspects-of-hexagonal-aggregation"/>
      <w:r>
        <w:t xml:space="preserve">3.2.2 Some aspects of hexagonal aggregation</w:t>
      </w:r>
      <w:bookmarkEnd w:id="107"/>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8"/>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9"/>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0"/>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1" w:name="symbology-fine-tuning"/>
      <w:r>
        <w:t xml:space="preserve">3.2.3 Symbology fine-tuning</w:t>
      </w:r>
      <w:bookmarkEnd w:id="111"/>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2"/>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3"/>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4"/>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5"/>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7" w:name="rendering-spatial-data"/>
      <w:r>
        <w:t xml:space="preserve">3.3 Rendering Spatial Data</w:t>
      </w:r>
      <w:bookmarkEnd w:id="117"/>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8" w:name="svg-canvas-webgl"/>
      <w:r>
        <w:t xml:space="preserve">3.3.1 SVG, Canvas, WebGL</w:t>
      </w:r>
      <w:bookmarkEnd w:id="118"/>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9"/>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0"/>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2"/>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4" w:name="glsl-and-the-gpu-rendering-pipeline"/>
      <w:r>
        <w:t xml:space="preserve">3.3.2 GLSL and the GPU rendering pipeline</w:t>
      </w:r>
      <w:bookmarkEnd w:id="124"/>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5"/>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6"/>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7"/>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8"/>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9"/>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0"/>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1"/>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2" w:name="tour-of-vector-tiles"/>
      <w:r>
        <w:t xml:space="preserve">3.3.3 Tour of Vector Tiles</w:t>
      </w:r>
      <w:bookmarkEnd w:id="132"/>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3"/>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4"/>
      </w:r>
      <w:r>
        <w:t xml:space="preserve">. Client libraries natively allow for SVG and Canvas overlays for custom data, the mapmaker’s task is to select an appropriate base map from the wide selection of providers</w:t>
      </w:r>
      <w:r>
        <w:rPr>
          <w:rStyle w:val="FootnoteReference"/>
        </w:rPr>
        <w:footnoteReference w:id="136"/>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8"/>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9"/>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1"/>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2"/>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3">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4"/>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5"/>
      </w:r>
      <w:r>
        <w:t xml:space="preserve">.</w:t>
      </w:r>
    </w:p>
    <w:p>
      <w:pPr>
        <w:pStyle w:val="Heading2"/>
      </w:pPr>
      <w:bookmarkStart w:id="147" w:name="X32dc4eaa7c5e2c065bfaae3bbe74c5f182a1a21"/>
      <w:r>
        <w:t xml:space="preserve">3.5 Designing user interfaces for digital maps</w:t>
      </w:r>
      <w:bookmarkEnd w:id="147"/>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8"/>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9"/>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2" w:name="case-study-hexbin-explorer"/>
      <w:r>
        <w:t xml:space="preserve">4 Case Study: Hexbin explorer</w:t>
      </w:r>
      <w:bookmarkEnd w:id="152"/>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3"/>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5"/>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6" w:name="data-sources-and-transformations"/>
      <w:r>
        <w:t xml:space="preserve">4.1 Data sources and transformations</w:t>
      </w:r>
      <w:bookmarkEnd w:id="156"/>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7"/>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9"/>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60" w:name="application-architecture"/>
      <w:r>
        <w:t xml:space="preserve">4.2 Application architecture</w:t>
      </w:r>
      <w:bookmarkEnd w:id="160"/>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1"/>
      </w:r>
      <w:r>
        <w:t xml:space="preserve">.</w:t>
      </w:r>
    </w:p>
    <w:p>
      <w:pPr>
        <w:pStyle w:val="TextBody"/>
      </w:pPr>
      <w:r>
        <w:t xml:space="preserve">When developing digital maps, the ability to define modules that react to changes in shared state has many benefits</w:t>
      </w:r>
      <w:r>
        <w:rPr>
          <w:rStyle w:val="FootnoteReference"/>
        </w:rPr>
        <w:footnoteReference w:id="162"/>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3" w:name="cartographic-decisions"/>
      <w:r>
        <w:t xml:space="preserve">4.3 Cartographic decisions</w:t>
      </w:r>
      <w:bookmarkEnd w:id="163"/>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4"/>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5"/>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6" w:name="user-interface-design"/>
      <w:r>
        <w:t xml:space="preserve">4.4 User interface design</w:t>
      </w:r>
      <w:bookmarkEnd w:id="166"/>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7"/>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8"/>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9" w:name="evaluation-and-possible-extensions"/>
      <w:r>
        <w:t xml:space="preserve">4.5 Evaluation and possible extensions</w:t>
      </w:r>
      <w:bookmarkEnd w:id="169"/>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70"/>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2" w:name="case-study-lockdown-traffic"/>
      <w:r>
        <w:t xml:space="preserve">5 Case study: Lockdown traffic</w:t>
      </w:r>
      <w:bookmarkEnd w:id="172"/>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3"/>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4"/>
      </w:r>
      <w:r>
        <w:t xml:space="preserve">.</w:t>
      </w:r>
    </w:p>
    <w:p>
      <w:pPr>
        <w:pStyle w:val="Heading2"/>
      </w:pPr>
      <w:bookmarkStart w:id="176" w:name="data-sources-and-transformations-1"/>
      <w:r>
        <w:t xml:space="preserve">5.1 Data sources and transformations</w:t>
      </w:r>
      <w:bookmarkEnd w:id="176"/>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7"/>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9"/>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80">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1"/>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3"/>
      </w:r>
      <w:r>
        <w:t xml:space="preserve"> </w:t>
      </w:r>
      <w:r>
        <w:t xml:space="preserve">For each of the unique nodes, we obtained spatial coordinates by querying the Open Street Map API.</w:t>
      </w:r>
      <w:r>
        <w:rPr>
          <w:rStyle w:val="FootnoteReference"/>
        </w:rPr>
        <w:footnoteReference w:id="185"/>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7"/>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9"/>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1"/>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3"/>
      </w:r>
      <w:r>
        <w:t xml:space="preserve">.</w:t>
      </w:r>
    </w:p>
    <w:p>
      <w:pPr>
        <w:pStyle w:val="Heading2"/>
      </w:pPr>
      <w:bookmarkStart w:id="195" w:name="application-architecture-1"/>
      <w:r>
        <w:t xml:space="preserve">5.2 Application architecture</w:t>
      </w:r>
      <w:bookmarkEnd w:id="195"/>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6" w:name="cartographic-decisions-1"/>
      <w:r>
        <w:t xml:space="preserve">5.3 Cartographic decisions</w:t>
      </w:r>
      <w:bookmarkEnd w:id="196"/>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7"/>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8"/>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9"/>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200" w:name="user-interface-design-1"/>
      <w:r>
        <w:t xml:space="preserve">5.4 User interface design</w:t>
      </w:r>
      <w:bookmarkEnd w:id="200"/>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1" w:name="evaluation-and-possible-extensions-1"/>
      <w:r>
        <w:t xml:space="preserve">5.5 Evaluation and possible extensions</w:t>
      </w:r>
      <w:bookmarkEnd w:id="201"/>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2"/>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4" w:name="discussion-and-conclusions"/>
      <w:r>
        <w:t xml:space="preserve">6 Discussion and conclusions</w:t>
      </w:r>
      <w:bookmarkEnd w:id="204"/>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5"/>
      </w:r>
      <w:r>
        <w:t xml:space="preserve">), or all kinds of population and environmental data for urban planning purposes (ventures like</w:t>
      </w:r>
      <w:r>
        <w:t xml:space="preserve"> </w:t>
      </w:r>
      <w:r>
        <w:rPr>
          <w:i/>
        </w:rPr>
        <w:t xml:space="preserve">Remix</w:t>
      </w:r>
      <w:r>
        <w:rPr>
          <w:rStyle w:val="FootnoteReference"/>
        </w:rPr>
        <w:footnoteReference w:id="207"/>
      </w:r>
      <w:r>
        <w:t xml:space="preserve">, or</w:t>
      </w:r>
      <w:r>
        <w:t xml:space="preserve"> </w:t>
      </w:r>
      <w:r>
        <w:rPr>
          <w:i/>
        </w:rPr>
        <w:t xml:space="preserve">Morphcode</w:t>
      </w:r>
      <w:r>
        <w:rPr>
          <w:rStyle w:val="FootnoteReference"/>
        </w:rPr>
        <w:footnoteReference w:id="209"/>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1" w:name="X172885d50678a8ae4c4746c65bb50652f2e9dce"/>
      <w:r>
        <w:t xml:space="preserve">Appendix A: Big data related research challenges and opportunities for cartography</w:t>
      </w:r>
      <w:bookmarkEnd w:id="211"/>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2" w:name="Xb1494f5321cdc449f269f6fa07a5305647a59aa"/>
      <w:r>
        <w:t xml:space="preserve">Research Challenges for Cartography and Geospatial Big Data</w:t>
      </w:r>
      <w:bookmarkEnd w:id="212"/>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3" w:name="X2140a27c2eb920cbce32f6a4ca9f72be44aed33"/>
      <w:r>
        <w:t xml:space="preserve">Research Opportunities for Cartography and Geospatial Big Data</w:t>
      </w:r>
      <w:bookmarkEnd w:id="213"/>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4" w:name="appendix-b-hexbin-explorer"/>
      <w:r>
        <w:t xml:space="preserve">Appendix B: Hexbin explorer</w:t>
      </w:r>
      <w:bookmarkEnd w:id="214"/>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4">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5"/>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6"/>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8"/>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9" w:name="appendix-c-lockdown-traffic"/>
      <w:r>
        <w:t xml:space="preserve">Appendix C: Lockdown traffic</w:t>
      </w:r>
      <w:bookmarkEnd w:id="219"/>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5">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20"/>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1"/>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2"/>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3"/>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24" w:name="sources"/>
      <w:r>
        <w:t xml:space="preserve">Sources</w:t>
      </w:r>
      <w:bookmarkEnd w:id="224"/>
    </w:p>
    <w:bookmarkStart w:id="440" w:name="refs"/>
    <w:bookmarkStart w:id="226" w:name="ref-ademovic20163d"/>
    <w:p>
      <w:pPr>
        <w:pStyle w:val="Bibliography"/>
      </w:pPr>
      <w:r>
        <w:t xml:space="preserve">Ademovic, A. (2016). 3D graphics: A webgl tutorial.</w:t>
      </w:r>
      <w:r>
        <w:t xml:space="preserve"> </w:t>
      </w:r>
      <w:hyperlink r:id="rId225">
        <w:r>
          <w:rPr>
            <w:rStyle w:val="InternetLink"/>
          </w:rPr>
          <w:t xml:space="preserve">https://www.toptal.com/javascript/3d-graphics-a-webgl-tutorial</w:t>
        </w:r>
      </w:hyperlink>
      <w:r>
        <w:t xml:space="preserve">.</w:t>
      </w:r>
    </w:p>
    <w:bookmarkEnd w:id="226"/>
    <w:bookmarkStart w:id="228" w:name="ref-agafonkin2016clustering"/>
    <w:p>
      <w:pPr>
        <w:pStyle w:val="Bibliography"/>
      </w:pPr>
      <w:r>
        <w:t xml:space="preserve">Agafonkin, V. (2016). Clustering millions of points on a map with supercluster.</w:t>
      </w:r>
      <w:r>
        <w:t xml:space="preserve"> </w:t>
      </w:r>
      <w:hyperlink r:id="rId227">
        <w:r>
          <w:rPr>
            <w:rStyle w:val="InternetLink"/>
          </w:rPr>
          <w:t xml:space="preserve">https://blog.mapbox.com/clustering-millions-of-points-on-a-map-with-supercluster-272046ec5c97</w:t>
        </w:r>
      </w:hyperlink>
      <w:r>
        <w:t xml:space="preserve">.</w:t>
      </w:r>
    </w:p>
    <w:bookmarkEnd w:id="228"/>
    <w:bookmarkStart w:id="230" w:name="ref-agafonkin2017how"/>
    <w:p>
      <w:pPr>
        <w:pStyle w:val="Bibliography"/>
      </w:pPr>
      <w:r>
        <w:t xml:space="preserve">Agafonkin, V. (2017). How i built a wind map with webgl.</w:t>
      </w:r>
      <w:r>
        <w:t xml:space="preserve"> </w:t>
      </w:r>
      <w:hyperlink r:id="rId229">
        <w:r>
          <w:rPr>
            <w:rStyle w:val="InternetLink"/>
          </w:rPr>
          <w:t xml:space="preserve">https://blog.mapbox.com/how-i-built-a-wind-map-with-webgl-b63022b5537f</w:t>
        </w:r>
      </w:hyperlink>
      <w:r>
        <w:t xml:space="preserve">.</w:t>
      </w:r>
    </w:p>
    <w:bookmarkEnd w:id="230"/>
    <w:bookmarkStart w:id="23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1"/>
    <w:bookmarkStart w:id="23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2"/>
    <w:bookmarkStart w:id="23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3"/>
    <w:bookmarkStart w:id="23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4"/>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8"/>
    <w:bookmarkStart w:id="23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9"/>
    <w:bookmarkStart w:id="24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0"/>
    <w:bookmarkStart w:id="241"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1"/>
    <w:bookmarkStart w:id="242"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42"/>
    <w:bookmarkStart w:id="243" w:name="ref-bertin1983semiology"/>
    <w:p>
      <w:pPr>
        <w:pStyle w:val="Bibliography"/>
      </w:pPr>
      <w:r>
        <w:t xml:space="preserve">Bertin, J. (1983). Semiology of graphics: Diagrams, networks, maps. University of Wisconsin press.</w:t>
      </w:r>
    </w:p>
    <w:bookmarkEnd w:id="243"/>
    <w:bookmarkStart w:id="244"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4"/>
    <w:bookmarkStart w:id="245"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5"/>
    <w:bookmarkStart w:id="246"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6"/>
    <w:bookmarkStart w:id="247"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7"/>
    <w:bookmarkStart w:id="248"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8"/>
    <w:bookmarkStart w:id="249"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9"/>
    <w:bookmarkStart w:id="250"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0"/>
    <w:bookmarkStart w:id="251"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1"/>
    <w:bookmarkStart w:id="252"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2"/>
    <w:bookmarkStart w:id="253"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3"/>
    <w:bookmarkStart w:id="254"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4"/>
    <w:bookmarkStart w:id="255"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5"/>
    <w:bookmarkStart w:id="256"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6"/>
    <w:bookmarkStart w:id="257"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7"/>
    <w:bookmarkStart w:id="258"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8"/>
    <w:bookmarkStart w:id="259"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9"/>
    <w:bookmarkStart w:id="260"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0"/>
    <w:bookmarkStart w:id="261"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1"/>
    <w:bookmarkStart w:id="262"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2"/>
    <w:bookmarkStart w:id="263"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3"/>
    <w:bookmarkStart w:id="264"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4"/>
    <w:bookmarkStart w:id="265"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5"/>
    <w:bookmarkStart w:id="266"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6"/>
    <w:bookmarkStart w:id="267"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7"/>
    <w:bookmarkStart w:id="268"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8"/>
    <w:bookmarkStart w:id="270" w:name="ref-eberhardt2020rendering"/>
    <w:p>
      <w:pPr>
        <w:pStyle w:val="Bibliography"/>
      </w:pPr>
      <w:r>
        <w:t xml:space="preserve">Eberhardt, C. (2020). Rendering one million datapoints with d3 and webgl.</w:t>
      </w:r>
      <w:r>
        <w:t xml:space="preserve"> </w:t>
      </w:r>
      <w:hyperlink r:id="rId269">
        <w:r>
          <w:rPr>
            <w:rStyle w:val="InternetLink"/>
          </w:rPr>
          <w:t xml:space="preserve">https://blog.scottlogic.com/2020/05/01/rendering-one-million-points-with-d3.html</w:t>
        </w:r>
      </w:hyperlink>
      <w:r>
        <w:t xml:space="preserve">.</w:t>
      </w:r>
    </w:p>
    <w:bookmarkEnd w:id="270"/>
    <w:bookmarkStart w:id="271"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1"/>
    <w:bookmarkStart w:id="272"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2"/>
    <w:bookmarkStart w:id="273"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3"/>
    <w:bookmarkStart w:id="274"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4"/>
    <w:bookmarkStart w:id="276" w:name="ref-escoffier2017how"/>
    <w:p>
      <w:pPr>
        <w:pStyle w:val="Bibliography"/>
      </w:pPr>
      <w:r>
        <w:t xml:space="preserve">Escoffier, E. (2017). How we used webgl and pixi.js for temporal mapping.</w:t>
      </w:r>
      <w:r>
        <w:t xml:space="preserve"> </w:t>
      </w:r>
      <w:hyperlink r:id="rId275">
        <w:r>
          <w:rPr>
            <w:rStyle w:val="InternetLink"/>
          </w:rPr>
          <w:t xml:space="preserve">https://medium.com/vizzuality-blog/saving-the-with-how-we-used-webgl-and-pixi-js-for-temporal-mapping-2cffaed60b91</w:t>
        </w:r>
      </w:hyperlink>
      <w:r>
        <w:t xml:space="preserve">.</w:t>
      </w:r>
    </w:p>
    <w:bookmarkEnd w:id="276"/>
    <w:bookmarkStart w:id="277"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7"/>
    <w:bookmarkStart w:id="278"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8"/>
    <w:bookmarkStart w:id="279"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9"/>
    <w:bookmarkStart w:id="280"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0"/>
    <w:bookmarkStart w:id="281"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1"/>
    <w:bookmarkStart w:id="282"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2"/>
    <w:bookmarkStart w:id="283" w:name="ref-galton2012states"/>
    <w:p>
      <w:pPr>
        <w:pStyle w:val="Bibliography"/>
      </w:pPr>
      <w:r>
        <w:t xml:space="preserve">Galton, A. (2012). States, processes and events, and the ontology of causal relations. IOS Press.</w:t>
      </w:r>
    </w:p>
    <w:bookmarkEnd w:id="283"/>
    <w:bookmarkStart w:id="284"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4"/>
    <w:bookmarkStart w:id="285"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5"/>
    <w:bookmarkStart w:id="286"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6"/>
    <w:bookmarkStart w:id="287"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7"/>
    <w:bookmarkStart w:id="288"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8"/>
    <w:bookmarkStart w:id="289"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9"/>
    <w:bookmarkStart w:id="290"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90"/>
    <w:bookmarkStart w:id="291"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1"/>
    <w:bookmarkStart w:id="292"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2"/>
    <w:bookmarkStart w:id="293"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3"/>
    <w:bookmarkStart w:id="294"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4"/>
    <w:bookmarkStart w:id="295"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5"/>
    <w:bookmarkStart w:id="296"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6"/>
    <w:bookmarkStart w:id="297"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7"/>
    <w:bookmarkStart w:id="298" w:name="ref-han2011data"/>
    <w:p>
      <w:pPr>
        <w:pStyle w:val="Bibliography"/>
      </w:pPr>
      <w:r>
        <w:t xml:space="preserve">Han, J., Pei, J., &amp; Kamber, M. (2011).</w:t>
      </w:r>
      <w:r>
        <w:t xml:space="preserve"> </w:t>
      </w:r>
      <w:r>
        <w:rPr>
          <w:i/>
        </w:rPr>
        <w:t xml:space="preserve">Data mining: Concepts and techniques</w:t>
      </w:r>
      <w:r>
        <w:t xml:space="preserve">. Elsevier.</w:t>
      </w:r>
    </w:p>
    <w:bookmarkEnd w:id="298"/>
    <w:bookmarkStart w:id="299"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9"/>
    <w:bookmarkStart w:id="300"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00"/>
    <w:bookmarkStart w:id="301"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1"/>
    <w:bookmarkStart w:id="302"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2"/>
    <w:bookmarkStart w:id="303"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3"/>
    <w:bookmarkStart w:id="304"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4"/>
    <w:bookmarkStart w:id="305"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5"/>
    <w:bookmarkStart w:id="306"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6"/>
    <w:bookmarkStart w:id="307"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7"/>
    <w:bookmarkStart w:id="308" w:name="ref-hyndman1995problem"/>
    <w:p>
      <w:pPr>
        <w:pStyle w:val="Bibliography"/>
      </w:pPr>
      <w:r>
        <w:t xml:space="preserve">Hyndman, R. J. (1995). The problem with sturges rule for constructing histograms. Citeseer.</w:t>
      </w:r>
    </w:p>
    <w:bookmarkEnd w:id="308"/>
    <w:bookmarkStart w:id="310" w:name="ref-idc2020global"/>
    <w:p>
      <w:pPr>
        <w:pStyle w:val="Bibliography"/>
      </w:pPr>
      <w:r>
        <w:t xml:space="preserve">IDC. (2020). IDC’s global datasphere forecast shows continued steady growth in the creation and consumption of data.</w:t>
      </w:r>
      <w:r>
        <w:t xml:space="preserve"> </w:t>
      </w:r>
      <w:hyperlink r:id="rId309">
        <w:r>
          <w:rPr>
            <w:rStyle w:val="InternetLink"/>
          </w:rPr>
          <w:t xml:space="preserve">https://www.idc.com/getdoc.jsp?containerId=prUS46286020</w:t>
        </w:r>
      </w:hyperlink>
      <w:r>
        <w:t xml:space="preserve">.</w:t>
      </w:r>
    </w:p>
    <w:bookmarkEnd w:id="310"/>
    <w:bookmarkStart w:id="31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1"/>
    <w:bookmarkStart w:id="31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2"/>
    <w:bookmarkStart w:id="31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3"/>
    <w:bookmarkStart w:id="31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4"/>
    <w:bookmarkStart w:id="31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5"/>
    <w:bookmarkStart w:id="31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6"/>
    <w:bookmarkStart w:id="31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7"/>
    <w:bookmarkStart w:id="318" w:name="ref-kahneman2011thinking"/>
    <w:p>
      <w:pPr>
        <w:pStyle w:val="Bibliography"/>
      </w:pPr>
      <w:r>
        <w:t xml:space="preserve">Kahneman, D. (2011).</w:t>
      </w:r>
      <w:r>
        <w:t xml:space="preserve"> </w:t>
      </w:r>
      <w:r>
        <w:rPr>
          <w:i/>
        </w:rPr>
        <w:t xml:space="preserve">Thinking, fast and slow</w:t>
      </w:r>
      <w:r>
        <w:t xml:space="preserve">. Macmillan.</w:t>
      </w:r>
    </w:p>
    <w:bookmarkEnd w:id="318"/>
    <w:bookmarkStart w:id="31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9"/>
    <w:bookmarkStart w:id="32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20"/>
    <w:bookmarkStart w:id="32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1"/>
    <w:bookmarkStart w:id="32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2"/>
    <w:bookmarkStart w:id="32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3"/>
    <w:bookmarkStart w:id="32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4"/>
    <w:bookmarkStart w:id="32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5"/>
    <w:bookmarkStart w:id="32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6"/>
    <w:bookmarkStart w:id="32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7"/>
    <w:bookmarkStart w:id="32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8"/>
    <w:bookmarkStart w:id="32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9"/>
    <w:bookmarkStart w:id="33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30"/>
    <w:bookmarkStart w:id="332" w:name="ref-leaver2020leaflet"/>
    <w:p>
      <w:pPr>
        <w:pStyle w:val="Bibliography"/>
      </w:pPr>
      <w:r>
        <w:t xml:space="preserve">Leaver, D. (2020). Leaflet.MarkerCluster.</w:t>
      </w:r>
      <w:r>
        <w:t xml:space="preserve"> </w:t>
      </w:r>
      <w:hyperlink r:id="rId331">
        <w:r>
          <w:rPr>
            <w:rStyle w:val="InternetLink"/>
          </w:rPr>
          <w:t xml:space="preserve">https://github.com/adammertel/Leaflet.MarkerCluster.PlacementStrategies</w:t>
        </w:r>
      </w:hyperlink>
      <w:r>
        <w:t xml:space="preserve">.</w:t>
      </w:r>
    </w:p>
    <w:bookmarkEnd w:id="332"/>
    <w:bookmarkStart w:id="333"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3"/>
    <w:bookmarkStart w:id="334"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4"/>
    <w:bookmarkStart w:id="335"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5"/>
    <w:bookmarkStart w:id="336"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6"/>
    <w:bookmarkStart w:id="337" w:name="ref-lima2011visual"/>
    <w:p>
      <w:pPr>
        <w:pStyle w:val="Bibliography"/>
      </w:pPr>
      <w:r>
        <w:t xml:space="preserve">Lima, M. (2011). Visual complexity. Mapping patterns of information. Princeton: Princeton Architectural Press.</w:t>
      </w:r>
    </w:p>
    <w:bookmarkEnd w:id="337"/>
    <w:bookmarkStart w:id="338"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8"/>
    <w:bookmarkStart w:id="340" w:name="ref-lumley2015multi"/>
    <w:p>
      <w:pPr>
        <w:pStyle w:val="Bibliography"/>
      </w:pPr>
      <w:r>
        <w:t xml:space="preserve">Lumley, T. (2015). Multi-class hexbins.</w:t>
      </w:r>
      <w:r>
        <w:t xml:space="preserve"> </w:t>
      </w:r>
      <w:hyperlink r:id="rId339">
        <w:r>
          <w:rPr>
            <w:rStyle w:val="InternetLink"/>
          </w:rPr>
          <w:t xml:space="preserve">https://cran.r-project.org/web/packages/hextri/vignettes/hexbin-classes.html</w:t>
        </w:r>
      </w:hyperlink>
      <w:r>
        <w:t xml:space="preserve">.</w:t>
      </w:r>
    </w:p>
    <w:bookmarkEnd w:id="340"/>
    <w:bookmarkStart w:id="341"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41"/>
    <w:bookmarkStart w:id="342"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2"/>
    <w:bookmarkStart w:id="343"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3"/>
    <w:bookmarkStart w:id="345" w:name="ref-mapbox2019vector"/>
    <w:p>
      <w:pPr>
        <w:pStyle w:val="Bibliography"/>
      </w:pPr>
      <w:r>
        <w:t xml:space="preserve">Mapbox. (2019). Vector tile specification v2.1.</w:t>
      </w:r>
      <w:r>
        <w:t xml:space="preserve"> </w:t>
      </w:r>
      <w:hyperlink r:id="rId344">
        <w:r>
          <w:rPr>
            <w:rStyle w:val="InternetLink"/>
          </w:rPr>
          <w:t xml:space="preserve">https://github.com/mapbox/vector-tile-spec/tree/master/2.1</w:t>
        </w:r>
      </w:hyperlink>
      <w:r>
        <w:t xml:space="preserve">.</w:t>
      </w:r>
    </w:p>
    <w:bookmarkEnd w:id="345"/>
    <w:bookmarkStart w:id="347" w:name="ref-mapbox2020vector"/>
    <w:p>
      <w:pPr>
        <w:pStyle w:val="Bibliography"/>
      </w:pPr>
      <w:r>
        <w:t xml:space="preserve">Mapbox. (2020). Vector tiles specification.</w:t>
      </w:r>
      <w:r>
        <w:t xml:space="preserve"> </w:t>
      </w:r>
      <w:hyperlink r:id="rId346">
        <w:r>
          <w:rPr>
            <w:rStyle w:val="InternetLink"/>
          </w:rPr>
          <w:t xml:space="preserve">https://docs.mapbox.com/vector-tiles/specification/</w:t>
        </w:r>
      </w:hyperlink>
      <w:r>
        <w:t xml:space="preserve">.</w:t>
      </w:r>
    </w:p>
    <w:bookmarkEnd w:id="347"/>
    <w:bookmarkStart w:id="348"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8"/>
    <w:bookmarkStart w:id="349"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9"/>
    <w:bookmarkStart w:id="350"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50"/>
    <w:bookmarkStart w:id="351"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51"/>
    <w:bookmarkStart w:id="352"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52"/>
    <w:bookmarkStart w:id="353" w:name="ref-mcmaster1992generalization"/>
    <w:p>
      <w:pPr>
        <w:pStyle w:val="Bibliography"/>
      </w:pPr>
      <w:r>
        <w:t xml:space="preserve">McMaster, R. B., &amp; Shea, K. S. (1992). Generalization in digital cartography. In. Association of American Geographers Washington, DC.</w:t>
      </w:r>
    </w:p>
    <w:bookmarkEnd w:id="353"/>
    <w:bookmarkStart w:id="354"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54"/>
    <w:bookmarkStart w:id="355"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55"/>
    <w:bookmarkStart w:id="356" w:name="ref-mertel2020leaflet"/>
    <w:p>
      <w:pPr>
        <w:pStyle w:val="Bibliography"/>
      </w:pPr>
      <w:r>
        <w:t xml:space="preserve">Mertel, A. (2020). Leaflet.MarkerCluster.PlacementStrategies.</w:t>
      </w:r>
      <w:r>
        <w:t xml:space="preserve"> </w:t>
      </w:r>
      <w:hyperlink r:id="rId331">
        <w:r>
          <w:rPr>
            <w:rStyle w:val="InternetLink"/>
          </w:rPr>
          <w:t xml:space="preserve">https://github.com/adammertel/Leaflet.MarkerCluster.PlacementStrategies</w:t>
        </w:r>
      </w:hyperlink>
      <w:r>
        <w:t xml:space="preserve">.</w:t>
      </w:r>
    </w:p>
    <w:bookmarkEnd w:id="356"/>
    <w:bookmarkStart w:id="358" w:name="ref-mertel2021regular"/>
    <w:p>
      <w:pPr>
        <w:pStyle w:val="Bibliography"/>
      </w:pPr>
      <w:r>
        <w:t xml:space="preserve">Mertel, A. (2021). Regular-grid-cluster plugin/library for leaflet.</w:t>
      </w:r>
      <w:r>
        <w:t xml:space="preserve"> </w:t>
      </w:r>
      <w:hyperlink r:id="rId357">
        <w:r>
          <w:rPr>
            <w:rStyle w:val="InternetLink"/>
          </w:rPr>
          <w:t xml:space="preserve">https://github.com/adammertel/Leaflet.RegularGridCluster</w:t>
        </w:r>
      </w:hyperlink>
      <w:r>
        <w:t xml:space="preserve">.</w:t>
      </w:r>
    </w:p>
    <w:bookmarkEnd w:id="358"/>
    <w:bookmarkStart w:id="359"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9"/>
    <w:bookmarkStart w:id="360"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60"/>
    <w:bookmarkStart w:id="361"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61"/>
    <w:bookmarkStart w:id="362"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62"/>
    <w:bookmarkStart w:id="363"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63"/>
    <w:bookmarkStart w:id="364"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64"/>
    <w:bookmarkStart w:id="365" w:name="ref-nielsen2005ten"/>
    <w:p>
      <w:pPr>
        <w:pStyle w:val="Bibliography"/>
      </w:pPr>
      <w:r>
        <w:t xml:space="preserve">Nielsen, J. (2005). Ten usability heuristics.</w:t>
      </w:r>
      <w:r>
        <w:t xml:space="preserve"> </w:t>
      </w:r>
      <w:r>
        <w:rPr>
          <w:i/>
        </w:rPr>
        <w:t xml:space="preserve">tvailable online at http://www.nngroup.com/articles/ten-usability-heuristics/ (last accessed October 26, 2020)</w:t>
      </w:r>
      <w:r>
        <w:t xml:space="preserve">.</w:t>
      </w:r>
    </w:p>
    <w:bookmarkEnd w:id="365"/>
    <w:bookmarkStart w:id="366"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66"/>
    <w:bookmarkStart w:id="367"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7"/>
    <w:bookmarkStart w:id="368" w:name="ref-norman2016living"/>
    <w:p>
      <w:pPr>
        <w:pStyle w:val="Bibliography"/>
      </w:pPr>
      <w:r>
        <w:t xml:space="preserve">Norman, D. A. (2016).</w:t>
      </w:r>
      <w:r>
        <w:t xml:space="preserve"> </w:t>
      </w:r>
      <w:r>
        <w:rPr>
          <w:i/>
        </w:rPr>
        <w:t xml:space="preserve">Living with complexity</w:t>
      </w:r>
      <w:r>
        <w:t xml:space="preserve">. MIT press.</w:t>
      </w:r>
    </w:p>
    <w:bookmarkEnd w:id="368"/>
    <w:bookmarkStart w:id="369"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9"/>
    <w:bookmarkStart w:id="370"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70"/>
    <w:bookmarkStart w:id="371"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71"/>
    <w:bookmarkStart w:id="373" w:name="ref-oconnor2017gpu"/>
    <w:p>
      <w:pPr>
        <w:pStyle w:val="Bibliography"/>
      </w:pPr>
      <w:r>
        <w:t xml:space="preserve">O’Conor, K. (2017). GPU performance for game artists.</w:t>
      </w:r>
      <w:r>
        <w:t xml:space="preserve"> </w:t>
      </w:r>
      <w:hyperlink r:id="rId372">
        <w:r>
          <w:rPr>
            <w:rStyle w:val="InternetLink"/>
          </w:rPr>
          <w:t xml:space="preserve">http://fragmentbuffer.com/gpu-performance-for-game-artists/</w:t>
        </w:r>
      </w:hyperlink>
      <w:r>
        <w:t xml:space="preserve">.</w:t>
      </w:r>
    </w:p>
    <w:bookmarkEnd w:id="373"/>
    <w:bookmarkStart w:id="374"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74"/>
    <w:bookmarkStart w:id="375"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75"/>
    <w:bookmarkStart w:id="376"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76"/>
    <w:bookmarkStart w:id="377" w:name="ref-parisi2012webgl"/>
    <w:p>
      <w:pPr>
        <w:pStyle w:val="Bibliography"/>
      </w:pPr>
      <w:r>
        <w:t xml:space="preserve">Parisi, T. (2012).</w:t>
      </w:r>
      <w:r>
        <w:t xml:space="preserve"> </w:t>
      </w:r>
      <w:r>
        <w:rPr>
          <w:i/>
        </w:rPr>
        <w:t xml:space="preserve">WebGL: Up and running</w:t>
      </w:r>
      <w:r>
        <w:t xml:space="preserve">. " O’Reilly Media, Inc.".</w:t>
      </w:r>
    </w:p>
    <w:bookmarkEnd w:id="377"/>
    <w:bookmarkStart w:id="379" w:name="ref-patel2020hexagonal"/>
    <w:p>
      <w:pPr>
        <w:pStyle w:val="Bibliography"/>
      </w:pPr>
      <w:r>
        <w:t xml:space="preserve">Patel, A. (2020). Hexagonal grids.</w:t>
      </w:r>
      <w:r>
        <w:t xml:space="preserve"> </w:t>
      </w:r>
      <w:hyperlink r:id="rId378">
        <w:r>
          <w:rPr>
            <w:rStyle w:val="InternetLink"/>
          </w:rPr>
          <w:t xml:space="preserve">https://www.redblobgames.com/grids/hexagons/</w:t>
        </w:r>
      </w:hyperlink>
      <w:r>
        <w:t xml:space="preserve">.</w:t>
      </w:r>
    </w:p>
    <w:bookmarkEnd w:id="379"/>
    <w:bookmarkStart w:id="380"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80"/>
    <w:bookmarkStart w:id="381"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81"/>
    <w:bookmarkStart w:id="382"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82"/>
    <w:bookmarkStart w:id="383"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83"/>
    <w:bookmarkStart w:id="385" w:name="ref-region2020aware"/>
    <w:p>
      <w:pPr>
        <w:pStyle w:val="Bibliography"/>
      </w:pPr>
      <w:r>
        <w:t xml:space="preserve">RegionBound. (2020). Region-aware clustering.</w:t>
      </w:r>
      <w:r>
        <w:t xml:space="preserve"> </w:t>
      </w:r>
      <w:hyperlink r:id="rId384">
        <w:r>
          <w:rPr>
            <w:rStyle w:val="InternetLink"/>
          </w:rPr>
          <w:t xml:space="preserve">https://regionbound.com/region-aware-marker-clustering-for-maps</w:t>
        </w:r>
      </w:hyperlink>
      <w:r>
        <w:t xml:space="preserve">.</w:t>
      </w:r>
    </w:p>
    <w:bookmarkEnd w:id="385"/>
    <w:bookmarkStart w:id="386"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86"/>
    <w:bookmarkStart w:id="387"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7"/>
    <w:bookmarkStart w:id="388"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8"/>
    <w:bookmarkStart w:id="389"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9"/>
    <w:bookmarkStart w:id="390"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90"/>
    <w:bookmarkStart w:id="391"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91"/>
    <w:bookmarkStart w:id="392"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92"/>
    <w:bookmarkStart w:id="393"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93"/>
    <w:bookmarkStart w:id="394"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94"/>
    <w:bookmarkStart w:id="395"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95"/>
    <w:bookmarkStart w:id="396"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96"/>
    <w:bookmarkStart w:id="397"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7"/>
    <w:bookmarkStart w:id="399" w:name="ref-slaughter2017designing"/>
    <w:p>
      <w:pPr>
        <w:pStyle w:val="Bibliography"/>
      </w:pPr>
      <w:r>
        <w:t xml:space="preserve">Slaughter, N. (2017). Designing maps for mobile devices.</w:t>
      </w:r>
      <w:r>
        <w:t xml:space="preserve"> </w:t>
      </w:r>
      <w:hyperlink r:id="rId398">
        <w:r>
          <w:rPr>
            <w:rStyle w:val="InternetLink"/>
          </w:rPr>
          <w:t xml:space="preserve">https://blog.mapbox.com/designing-maps-for-mobile-devices-32d2e49d2096</w:t>
        </w:r>
      </w:hyperlink>
      <w:r>
        <w:t xml:space="preserve">.</w:t>
      </w:r>
    </w:p>
    <w:bookmarkEnd w:id="399"/>
    <w:bookmarkStart w:id="400"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400"/>
    <w:bookmarkStart w:id="401"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401"/>
    <w:bookmarkStart w:id="402" w:name="ref-stevens1946theory"/>
    <w:p>
      <w:pPr>
        <w:pStyle w:val="Bibliography"/>
      </w:pPr>
      <w:r>
        <w:t xml:space="preserve">Stevens, S. S. (1946). On the theory of scales of measurement.</w:t>
      </w:r>
      <w:r>
        <w:t xml:space="preserve"> </w:t>
      </w:r>
      <w:r>
        <w:rPr>
          <w:i/>
        </w:rPr>
        <w:t xml:space="preserve">Science</w:t>
      </w:r>
      <w:r>
        <w:t xml:space="preserve">. year.</w:t>
      </w:r>
    </w:p>
    <w:bookmarkEnd w:id="402"/>
    <w:bookmarkStart w:id="403"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403"/>
    <w:bookmarkStart w:id="404"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04"/>
    <w:bookmarkStart w:id="405"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05"/>
    <w:bookmarkStart w:id="406"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06"/>
    <w:bookmarkStart w:id="407"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7"/>
    <w:bookmarkStart w:id="408"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8"/>
    <w:bookmarkStart w:id="409"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9"/>
    <w:bookmarkStart w:id="410"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10"/>
    <w:bookmarkStart w:id="411"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11"/>
    <w:bookmarkStart w:id="412"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12"/>
    <w:bookmarkStart w:id="414" w:name="ref-thompson2019one"/>
    <w:p>
      <w:pPr>
        <w:pStyle w:val="Bibliography"/>
      </w:pPr>
      <w:r>
        <w:t xml:space="preserve">Thompson, S. A., &amp; Warzel, C. (2019). One nation, tracked.</w:t>
      </w:r>
      <w:r>
        <w:t xml:space="preserve"> </w:t>
      </w:r>
      <w:hyperlink r:id="rId413">
        <w:r>
          <w:rPr>
            <w:rStyle w:val="InternetLink"/>
          </w:rPr>
          <w:t xml:space="preserve">https://www.nytimes.com/interactive/2019/12/19/opinion/location-tracking-cell-phone.html</w:t>
        </w:r>
      </w:hyperlink>
      <w:r>
        <w:t xml:space="preserve">.</w:t>
      </w:r>
    </w:p>
    <w:bookmarkEnd w:id="414"/>
    <w:bookmarkStart w:id="415"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15"/>
    <w:bookmarkStart w:id="416"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16"/>
    <w:bookmarkStart w:id="417"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7"/>
    <w:bookmarkStart w:id="418"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8"/>
    <w:bookmarkStart w:id="419"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9"/>
    <w:bookmarkStart w:id="421" w:name="ref-urban2013putting"/>
    <w:p>
      <w:pPr>
        <w:pStyle w:val="Bibliography"/>
      </w:pPr>
      <w:r>
        <w:t xml:space="preserve">Urban, T. (2013). Putting time in perspective.</w:t>
      </w:r>
      <w:r>
        <w:t xml:space="preserve"> </w:t>
      </w:r>
      <w:hyperlink r:id="rId420">
        <w:r>
          <w:rPr>
            <w:rStyle w:val="InternetLink"/>
          </w:rPr>
          <w:t xml:space="preserve">https://waitbutwhy.com/2013/08/putting-time-in-perspective.html</w:t>
        </w:r>
      </w:hyperlink>
      <w:r>
        <w:t xml:space="preserve">.</w:t>
      </w:r>
    </w:p>
    <w:bookmarkEnd w:id="421"/>
    <w:bookmarkStart w:id="42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22"/>
    <w:bookmarkStart w:id="42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23"/>
    <w:bookmarkStart w:id="42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24"/>
    <w:bookmarkStart w:id="42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25"/>
    <w:bookmarkStart w:id="42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26"/>
    <w:bookmarkStart w:id="42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7"/>
    <w:bookmarkStart w:id="42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8"/>
    <w:bookmarkStart w:id="42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9"/>
    <w:bookmarkStart w:id="431" w:name="ref-weckmuller2019hyper"/>
    <w:p>
      <w:pPr>
        <w:pStyle w:val="Bibliography"/>
      </w:pPr>
      <w:r>
        <w:t xml:space="preserve">Weckmüller, D. (2019). Using hyperloglog with leaflet-hexbins.</w:t>
      </w:r>
      <w:r>
        <w:t xml:space="preserve"> </w:t>
      </w:r>
      <w:hyperlink r:id="rId430">
        <w:r>
          <w:rPr>
            <w:rStyle w:val="InternetLink"/>
          </w:rPr>
          <w:t xml:space="preserve">https://geo.rocks/post/hexbins-js-hll/</w:t>
        </w:r>
      </w:hyperlink>
      <w:r>
        <w:t xml:space="preserve">.</w:t>
      </w:r>
    </w:p>
    <w:bookmarkEnd w:id="431"/>
    <w:bookmarkStart w:id="43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32"/>
    <w:bookmarkStart w:id="43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33"/>
    <w:bookmarkStart w:id="434" w:name="ref-willenskomer2017creating"/>
    <w:p>
      <w:pPr>
        <w:pStyle w:val="Bibliography"/>
      </w:pPr>
      <w:r>
        <w:t xml:space="preserve">Willenskomer, I. (2017). Creating usability with motion: The ux in motion manifesto. Retrieved.</w:t>
      </w:r>
    </w:p>
    <w:bookmarkEnd w:id="434"/>
    <w:bookmarkStart w:id="43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35"/>
    <w:bookmarkStart w:id="436" w:name="ref-woodruff2015blindfolded"/>
    <w:p>
      <w:pPr>
        <w:pStyle w:val="Bibliography"/>
      </w:pPr>
      <w:r>
        <w:t xml:space="preserve">Woodruff, A. (2015). Blindfolded cartography.</w:t>
      </w:r>
    </w:p>
    <w:bookmarkEnd w:id="436"/>
    <w:bookmarkStart w:id="437" w:name="ref-worboys2004gis"/>
    <w:p>
      <w:pPr>
        <w:pStyle w:val="Bibliography"/>
      </w:pPr>
      <w:r>
        <w:t xml:space="preserve">Worboys, M. F., &amp; Duckham, M. (2004).</w:t>
      </w:r>
      <w:r>
        <w:t xml:space="preserve"> </w:t>
      </w:r>
      <w:r>
        <w:rPr>
          <w:i/>
        </w:rPr>
        <w:t xml:space="preserve">GIS: A computing perspective</w:t>
      </w:r>
      <w:r>
        <w:t xml:space="preserve">. CRC press.</w:t>
      </w:r>
    </w:p>
    <w:bookmarkEnd w:id="437"/>
    <w:bookmarkStart w:id="438"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8"/>
    <w:bookmarkStart w:id="439"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9"/>
    <w:bookmarkEnd w:id="440"/>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38">
    <w:p>
      <w:pPr>
        <w:pStyle w:val="Footnote"/>
      </w:pPr>
      <w:r>
        <w:rPr>
          <w:rStyle w:val="FootnoteReference"/>
        </w:rPr>
        <w:footnoteRef/>
      </w:r>
      <w:r>
        <w:t xml:space="preserve"> </w:t>
      </w:r>
      <w:r>
        <w:t xml:space="preserve">1 zettabyte = 1 000 exabytes</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9">
    <w:p>
      <w:pPr>
        <w:pStyle w:val="Footnote"/>
      </w:pPr>
      <w:r>
        <w:rPr>
          <w:rStyle w:val="FootnoteReference"/>
        </w:rPr>
        <w:footnoteRef/>
      </w:r>
      <w:r>
        <w:t xml:space="preserve"> </w:t>
      </w:r>
      <w:r>
        <w:t xml:space="preserve">International Cartographic Association</w:t>
      </w:r>
    </w:p>
  </w:footnote>
  <w:footnote w:id="83">
    <w:p>
      <w:pPr>
        <w:pStyle w:val="Footnote"/>
      </w:pPr>
      <w:r>
        <w:rPr>
          <w:rStyle w:val="FootnoteReference"/>
        </w:rPr>
        <w:footnoteRef/>
      </w:r>
      <w:r>
        <w:t xml:space="preserve"> </w:t>
      </w:r>
      <w:r>
        <w:t xml:space="preserve">See the Synthetic Data Vault project</w:t>
      </w:r>
      <w:r>
        <w:t xml:space="preserve"> </w:t>
      </w:r>
      <w:hyperlink r:id="rId84">
        <w:r>
          <w:rPr>
            <w:rStyle w:val="InternetLink"/>
          </w:rPr>
          <w:t xml:space="preserve">https://sdv.dev</w:t>
        </w:r>
      </w:hyperlink>
    </w:p>
  </w:footnote>
  <w:footnote w:id="101">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3">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5">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6">
        <w:r>
          <w:rPr>
            <w:rStyle w:val="InternetLink"/>
          </w:rPr>
          <w:t xml:space="preserve">https://stackoverflow.com/questions/66000769/is-there-a-way-to-draw-shapes-so-that-their-fills-act-as-opaque-within-the-group</w:t>
        </w:r>
      </w:hyperlink>
    </w:p>
  </w:footnote>
  <w:footnote w:id="119">
    <w:p>
      <w:pPr>
        <w:pStyle w:val="Footnote"/>
      </w:pPr>
      <w:r>
        <w:rPr>
          <w:rStyle w:val="FootnoteReference"/>
        </w:rPr>
        <w:footnoteRef/>
      </w:r>
      <w:r>
        <w:t xml:space="preserve"> </w:t>
      </w:r>
      <w:r>
        <w:t xml:space="preserve">The acronym stands for Scalable Vector Graphics after all</w:t>
      </w:r>
    </w:p>
  </w:footnote>
  <w:footnote w:id="120">
    <w:p>
      <w:pPr>
        <w:pStyle w:val="Footnote"/>
      </w:pPr>
      <w:r>
        <w:rPr>
          <w:rStyle w:val="FootnoteReference"/>
        </w:rPr>
        <w:footnoteRef/>
      </w:r>
      <w:r>
        <w:t xml:space="preserve"> </w:t>
      </w:r>
      <w:r>
        <w:t xml:space="preserve">For a simple benchmarking site to do your own experiments (with caution) visit</w:t>
      </w:r>
      <w:r>
        <w:t xml:space="preserve"> </w:t>
      </w:r>
      <w:hyperlink r:id="rId121">
        <w:r>
          <w:rPr>
            <w:rStyle w:val="InternetLink"/>
          </w:rPr>
          <w:t xml:space="preserve">http://dominikus.github.io/stars/</w:t>
        </w:r>
      </w:hyperlink>
    </w:p>
  </w:footnote>
  <w:footnote w:id="122">
    <w:p>
      <w:pPr>
        <w:pStyle w:val="Footnote"/>
      </w:pPr>
      <w:r>
        <w:rPr>
          <w:rStyle w:val="FootnoteReference"/>
        </w:rPr>
        <w:footnoteRef/>
      </w:r>
      <w:r>
        <w:t xml:space="preserve"> </w:t>
      </w:r>
      <w:r>
        <w:t xml:space="preserve">See the list at</w:t>
      </w:r>
      <w:r>
        <w:t xml:space="preserve"> </w:t>
      </w:r>
      <w:hyperlink r:id="rId123">
        <w:r>
          <w:rPr>
            <w:rStyle w:val="InternetLink"/>
          </w:rPr>
          <w:t xml:space="preserve">https://developer.mozilla.org/en-US/docs/Web/API/Canvas_API#libraries</w:t>
        </w:r>
      </w:hyperlink>
    </w:p>
  </w:footnote>
  <w:footnote w:id="127">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8">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9">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0">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1">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3">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4">
    <w:p>
      <w:pPr>
        <w:pStyle w:val="Footnote"/>
      </w:pPr>
      <w:r>
        <w:rPr>
          <w:rStyle w:val="FootnoteReference"/>
        </w:rPr>
        <w:footnoteRef/>
      </w:r>
      <w:r>
        <w:t xml:space="preserve"> </w:t>
      </w:r>
      <w:r>
        <w:t xml:space="preserve">If we exclude tinkering with CSS and Canvas filters like in</w:t>
      </w:r>
      <w:r>
        <w:t xml:space="preserve"> </w:t>
      </w:r>
      <w:hyperlink r:id="rId135">
        <w:r>
          <w:rPr>
            <w:rStyle w:val="InternetLink"/>
          </w:rPr>
          <w:t xml:space="preserve">http://humangeo.github.io/leaflet-tilefilter/demo.html</w:t>
        </w:r>
      </w:hyperlink>
    </w:p>
  </w:footnote>
  <w:footnote w:id="136">
    <w:p>
      <w:pPr>
        <w:pStyle w:val="Footnote"/>
      </w:pPr>
      <w:r>
        <w:rPr>
          <w:rStyle w:val="FootnoteReference"/>
        </w:rPr>
        <w:footnoteRef/>
      </w:r>
      <w:r>
        <w:t xml:space="preserve"> </w:t>
      </w:r>
      <w:r>
        <w:t xml:space="preserve">For continuously updated overview see</w:t>
      </w:r>
      <w:r>
        <w:t xml:space="preserve"> </w:t>
      </w:r>
      <w:hyperlink r:id="rId137">
        <w:r>
          <w:rPr>
            <w:rStyle w:val="InternetLink"/>
          </w:rPr>
          <w:t xml:space="preserve">https://leaflet-extras.github.io/leaflet-providers/preview/</w:t>
        </w:r>
      </w:hyperlink>
    </w:p>
  </w:footnote>
  <w:footnote w:id="138">
    <w:p>
      <w:pPr>
        <w:pStyle w:val="Footnote"/>
      </w:pPr>
      <w:r>
        <w:rPr>
          <w:rStyle w:val="FootnoteReference"/>
        </w:rPr>
        <w:footnoteRef/>
      </w:r>
      <w:r>
        <w:t xml:space="preserve"> </w:t>
      </w:r>
      <w:r>
        <w:t xml:space="preserve">Mapbox implementation supports a wrapper format .mbtiles that is essentially an sqlite database file.</w:t>
      </w:r>
    </w:p>
  </w:footnote>
  <w:footnote w:id="139">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40">
        <w:r>
          <w:rPr>
            <w:rStyle w:val="InternetLink"/>
          </w:rPr>
          <w:t xml:space="preserve">https://github.com/mapbox/awesome-vector-tiles</w:t>
        </w:r>
      </w:hyperlink>
    </w:p>
  </w:footnote>
  <w:footnote w:id="141">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4">
    <w:p>
      <w:pPr>
        <w:pStyle w:val="Footnote"/>
      </w:pPr>
      <w:r>
        <w:rPr>
          <w:rStyle w:val="FootnoteReference"/>
        </w:rPr>
        <w:footnoteRef/>
      </w:r>
      <w:r>
        <w:t xml:space="preserve"> </w:t>
      </w:r>
      <w:r>
        <w:t xml:space="preserve">Some general-purpose base map schemas: Mapbox Streets, OpenMapTiles, Mapzen Tilezen, Thunderforest</w:t>
      </w:r>
    </w:p>
  </w:footnote>
  <w:footnote w:id="145">
    <w:p>
      <w:pPr>
        <w:pStyle w:val="Footnote"/>
      </w:pPr>
      <w:r>
        <w:rPr>
          <w:rStyle w:val="FootnoteReference"/>
        </w:rPr>
        <w:footnoteRef/>
      </w:r>
      <w:r>
        <w:t xml:space="preserve"> </w:t>
      </w:r>
      <w:r>
        <w:t xml:space="preserve">see</w:t>
      </w:r>
      <w:r>
        <w:t xml:space="preserve"> </w:t>
      </w:r>
      <w:hyperlink r:id="rId146">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9">
    <w:p>
      <w:pPr>
        <w:pStyle w:val="Footnote"/>
      </w:pPr>
      <w:r>
        <w:rPr>
          <w:rStyle w:val="FootnoteReference"/>
        </w:rPr>
        <w:footnoteRef/>
      </w:r>
      <w:r>
        <w:t xml:space="preserve"> </w:t>
      </w:r>
      <w:r>
        <w:t xml:space="preserve">See for example</w:t>
      </w:r>
      <w:r>
        <w:t xml:space="preserve"> </w:t>
      </w:r>
      <w:hyperlink r:id="rId150">
        <w:r>
          <w:rPr>
            <w:rStyle w:val="InternetLink"/>
          </w:rPr>
          <w:t xml:space="preserve">http://mobilev.is/</w:t>
        </w:r>
      </w:hyperlink>
      <w:r>
        <w:t xml:space="preserve"> </w:t>
      </w:r>
      <w:r>
        <w:t xml:space="preserve">or</w:t>
      </w:r>
      <w:r>
        <w:t xml:space="preserve"> </w:t>
      </w:r>
      <w:hyperlink r:id="rId151">
        <w:r>
          <w:rPr>
            <w:rStyle w:val="InternetLink"/>
          </w:rPr>
          <w:t xml:space="preserve">https://explorer.morphocode.com/map</w:t>
        </w:r>
      </w:hyperlink>
    </w:p>
  </w:footnote>
  <w:footnote w:id="153">
    <w:p>
      <w:pPr>
        <w:pStyle w:val="Footnote"/>
      </w:pPr>
      <w:r>
        <w:rPr>
          <w:rStyle w:val="FootnoteReference"/>
        </w:rPr>
        <w:footnoteRef/>
      </w:r>
      <w:r>
        <w:t xml:space="preserve"> </w:t>
      </w:r>
      <w:r>
        <w:t xml:space="preserve">Live demo of the application is accessible at</w:t>
      </w:r>
      <w:r>
        <w:t xml:space="preserve"> </w:t>
      </w:r>
      <w:hyperlink r:id="rId154">
        <w:r>
          <w:rPr>
            <w:rStyle w:val="InternetLink"/>
          </w:rPr>
          <w:t xml:space="preserve">https://pondrejk.eu/hex</w:t>
        </w:r>
      </w:hyperlink>
      <w:r>
        <w:t xml:space="preserve">, screenshots of the interface can be found in Appendix B.</w:t>
      </w:r>
    </w:p>
  </w:footnote>
  <w:footnote w:id="155">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7">
    <w:p>
      <w:pPr>
        <w:pStyle w:val="Footnote"/>
      </w:pPr>
      <w:r>
        <w:rPr>
          <w:rStyle w:val="FootnoteReference"/>
        </w:rPr>
        <w:footnoteRef/>
      </w:r>
      <w:r>
        <w:t xml:space="preserve"> </w:t>
      </w:r>
      <w:hyperlink r:id="rId158">
        <w:r>
          <w:rPr>
            <w:rStyle w:val="InternetLink"/>
          </w:rPr>
          <w:t xml:space="preserve">https://mapakriminality.cz</w:t>
        </w:r>
      </w:hyperlink>
    </w:p>
  </w:footnote>
  <w:footnote w:id="161">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2">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0">
    <w:p>
      <w:pPr>
        <w:pStyle w:val="Footnote"/>
      </w:pPr>
      <w:r>
        <w:rPr>
          <w:rStyle w:val="FootnoteReference"/>
        </w:rPr>
        <w:footnoteRef/>
      </w:r>
      <w:r>
        <w:t xml:space="preserve"> </w:t>
      </w:r>
      <w:hyperlink r:id="rId171">
        <w:r>
          <w:rPr>
            <w:rStyle w:val="InternetLink"/>
          </w:rPr>
          <w:t xml:space="preserve">https://tegola.io/</w:t>
        </w:r>
      </w:hyperlink>
    </w:p>
  </w:footnote>
  <w:footnote w:id="173">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4">
    <w:p>
      <w:pPr>
        <w:pStyle w:val="Footnote"/>
      </w:pPr>
      <w:r>
        <w:rPr>
          <w:rStyle w:val="FootnoteReference"/>
        </w:rPr>
        <w:footnoteRef/>
      </w:r>
      <w:r>
        <w:t xml:space="preserve"> </w:t>
      </w:r>
      <w:r>
        <w:t xml:space="preserve">Live demo of the application is accessible at</w:t>
      </w:r>
      <w:r>
        <w:t xml:space="preserve"> </w:t>
      </w:r>
      <w:hyperlink r:id="rId175">
        <w:r>
          <w:rPr>
            <w:rStyle w:val="InternetLink"/>
          </w:rPr>
          <w:t xml:space="preserve">https://pondrejk.eu/traffic</w:t>
        </w:r>
      </w:hyperlink>
      <w:r>
        <w:t xml:space="preserve">, screenshots of the interface can be found in Appendix C.</w:t>
      </w:r>
    </w:p>
  </w:footnote>
  <w:footnote w:id="177">
    <w:p>
      <w:pPr>
        <w:pStyle w:val="Footnote"/>
      </w:pPr>
      <w:r>
        <w:rPr>
          <w:rStyle w:val="FootnoteReference"/>
        </w:rPr>
        <w:footnoteRef/>
      </w:r>
      <w:r>
        <w:t xml:space="preserve"> </w:t>
      </w:r>
      <w:r>
        <w:t xml:space="preserve">The official description of the data source can be found at</w:t>
      </w:r>
      <w:r>
        <w:t xml:space="preserve"> </w:t>
      </w:r>
      <w:hyperlink r:id="rId178">
        <w:r>
          <w:rPr>
            <w:rStyle w:val="InternetLink"/>
          </w:rPr>
          <w:t xml:space="preserve">https://docs.mapbox.com/traffic-data/overview/data/</w:t>
        </w:r>
      </w:hyperlink>
    </w:p>
  </w:footnote>
  <w:footnote w:id="181">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2">
        <w:r>
          <w:rPr>
            <w:rStyle w:val="InternetLink"/>
          </w:rPr>
          <w:t xml:space="preserve">https://www.postgresql.org/docs/current/limits.html</w:t>
        </w:r>
      </w:hyperlink>
      <w:r>
        <w:t xml:space="preserve"> </w:t>
      </w:r>
      <w:r>
        <w:t xml:space="preserve">for the overview of PostgreSQL limits</w:t>
      </w:r>
    </w:p>
  </w:footnote>
  <w:footnote w:id="183">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4">
        <w:r>
          <w:rPr>
            <w:rStyle w:val="InternetLink"/>
          </w:rPr>
          <w:t xml:space="preserve">https://github.com/pondrejk/dizzer/blob/master/misc/scripts/01-get_unique_nodes.py</w:t>
        </w:r>
      </w:hyperlink>
    </w:p>
  </w:footnote>
  <w:footnote w:id="185">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6">
        <w:r>
          <w:rPr>
            <w:rStyle w:val="InternetLink"/>
          </w:rPr>
          <w:t xml:space="preserve">https://github.com/pondrejk/dizzer/blob/master/misc/scripts/02-get_node_coordinates.py</w:t>
        </w:r>
      </w:hyperlink>
    </w:p>
  </w:footnote>
  <w:footnote w:id="187">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8">
        <w:r>
          <w:rPr>
            <w:rStyle w:val="InternetLink"/>
          </w:rPr>
          <w:t xml:space="preserve">https://github.com/pondrejk/dizzer/blob/master/misc/scripts/03-select_segments.py</w:t>
        </w:r>
      </w:hyperlink>
    </w:p>
  </w:footnote>
  <w:footnote w:id="189">
    <w:p>
      <w:pPr>
        <w:pStyle w:val="Footnote"/>
      </w:pPr>
      <w:r>
        <w:rPr>
          <w:rStyle w:val="FootnoteReference"/>
        </w:rPr>
        <w:footnoteRef/>
      </w:r>
      <w:r>
        <w:t xml:space="preserve"> </w:t>
      </w:r>
      <w:r>
        <w:t xml:space="preserve">Using this Python script</w:t>
      </w:r>
      <w:r>
        <w:t xml:space="preserve"> </w:t>
      </w:r>
      <w:hyperlink r:id="rId190">
        <w:r>
          <w:rPr>
            <w:rStyle w:val="InternetLink"/>
          </w:rPr>
          <w:t xml:space="preserve">https://github.com/pondrejk/dizzer/blob/master/misc/scripts/04-split_by_day.py</w:t>
        </w:r>
      </w:hyperlink>
    </w:p>
  </w:footnote>
  <w:footnote w:id="191">
    <w:p>
      <w:pPr>
        <w:pStyle w:val="Footnote"/>
      </w:pPr>
      <w:r>
        <w:rPr>
          <w:rStyle w:val="FootnoteReference"/>
        </w:rPr>
        <w:footnoteRef/>
      </w:r>
      <w:r>
        <w:t xml:space="preserve"> </w:t>
      </w:r>
      <w:r>
        <w:t xml:space="preserve">Example queries for actions described in this paragraph can be found at</w:t>
      </w:r>
      <w:r>
        <w:t xml:space="preserve"> </w:t>
      </w:r>
      <w:hyperlink r:id="rId192">
        <w:r>
          <w:rPr>
            <w:rStyle w:val="InternetLink"/>
          </w:rPr>
          <w:t xml:space="preserve">https://github.com/pondrejk/dizzer/blob/master/misc/queries/</w:t>
        </w:r>
      </w:hyperlink>
    </w:p>
  </w:footnote>
  <w:footnote w:id="193">
    <w:p>
      <w:pPr>
        <w:pStyle w:val="Footnote"/>
      </w:pPr>
      <w:r>
        <w:rPr>
          <w:rStyle w:val="FootnoteReference"/>
        </w:rPr>
        <w:footnoteRef/>
      </w:r>
      <w:r>
        <w:t xml:space="preserve"> </w:t>
      </w:r>
      <w:r>
        <w:t xml:space="preserve">The batch upload script is available at</w:t>
      </w:r>
      <w:r>
        <w:t xml:space="preserve"> </w:t>
      </w:r>
      <w:hyperlink r:id="rId194">
        <w:r>
          <w:rPr>
            <w:rStyle w:val="InternetLink"/>
          </w:rPr>
          <w:t xml:space="preserve">https://github.com/pondrejk/dizzer/blob/master/misc/scripts/05-mapbox_upload.py</w:t>
        </w:r>
      </w:hyperlink>
    </w:p>
  </w:footnote>
  <w:footnote w:id="202">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3">
        <w:r>
          <w:rPr>
            <w:rStyle w:val="InternetLink"/>
          </w:rPr>
          <w:t xml:space="preserve">https://github.com/pondrejk/dizzer/blob/master/misc/scripts/06-run_length_encode.py</w:t>
        </w:r>
      </w:hyperlink>
    </w:p>
  </w:footnote>
  <w:footnote w:id="205">
    <w:p>
      <w:pPr>
        <w:pStyle w:val="Footnote"/>
      </w:pPr>
      <w:r>
        <w:rPr>
          <w:rStyle w:val="FootnoteReference"/>
        </w:rPr>
        <w:footnoteRef/>
      </w:r>
      <w:r>
        <w:t xml:space="preserve"> </w:t>
      </w:r>
      <w:hyperlink r:id="rId206">
        <w:r>
          <w:rPr>
            <w:rStyle w:val="InternetLink"/>
          </w:rPr>
          <w:t xml:space="preserve">https://sharedstreets.io</w:t>
        </w:r>
      </w:hyperlink>
    </w:p>
  </w:footnote>
  <w:footnote w:id="207">
    <w:p>
      <w:pPr>
        <w:pStyle w:val="Footnote"/>
      </w:pPr>
      <w:r>
        <w:rPr>
          <w:rStyle w:val="FootnoteReference"/>
        </w:rPr>
        <w:footnoteRef/>
      </w:r>
      <w:r>
        <w:t xml:space="preserve"> </w:t>
      </w:r>
      <w:hyperlink r:id="rId208">
        <w:r>
          <w:rPr>
            <w:rStyle w:val="InternetLink"/>
          </w:rPr>
          <w:t xml:space="preserve">https://www.remix.com/</w:t>
        </w:r>
      </w:hyperlink>
    </w:p>
  </w:footnote>
  <w:footnote w:id="209">
    <w:p>
      <w:pPr>
        <w:pStyle w:val="Footnote"/>
      </w:pPr>
      <w:r>
        <w:rPr>
          <w:rStyle w:val="FootnoteReference"/>
        </w:rPr>
        <w:footnoteRef/>
      </w:r>
      <w:r>
        <w:t xml:space="preserve"> </w:t>
      </w:r>
      <w:hyperlink r:id="rId210">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42" Target="media/rId142.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59" Target="media/rId159.png" /><Relationship Type="http://schemas.openxmlformats.org/officeDocument/2006/relationships/image" Id="rId63" Target="media/rId63.png" /><Relationship Type="http://schemas.openxmlformats.org/officeDocument/2006/relationships/image" Id="rId98" Target="media/rId98.png" /><Relationship Type="http://schemas.openxmlformats.org/officeDocument/2006/relationships/image" Id="rId148" Target="media/rId148.png" /><Relationship Type="http://schemas.openxmlformats.org/officeDocument/2006/relationships/image" Id="rId96" Target="media/rId96.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98" Target="media/rId198.png" /><Relationship Type="http://schemas.openxmlformats.org/officeDocument/2006/relationships/image" Id="rId65" Target="media/rId65.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79" Target="media/rId179.png" /><Relationship Type="http://schemas.openxmlformats.org/officeDocument/2006/relationships/image" Id="rId74" Target="media/rId74.png" /><Relationship Type="http://schemas.openxmlformats.org/officeDocument/2006/relationships/image" Id="rId167" Target="media/rId167.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199" Target="media/rId199.png" /><Relationship Type="http://schemas.openxmlformats.org/officeDocument/2006/relationships/image" Id="rId110" Target="media/rId110.png" /><Relationship Type="http://schemas.openxmlformats.org/officeDocument/2006/relationships/image" Id="rId71" Target="media/rId71.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65" Target="media/rId165.png" /><Relationship Type="http://schemas.openxmlformats.org/officeDocument/2006/relationships/image" Id="rId67" Target="media/rId67.png" /><Relationship Type="http://schemas.openxmlformats.org/officeDocument/2006/relationships/image" Id="rId82" Target="media/rId8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78" Target="  https://www.redblobgames.com/grids/hexagons/ " TargetMode="External" /><Relationship Type="http://schemas.openxmlformats.org/officeDocument/2006/relationships/hyperlink" Id="rId146" Target="http://docs.opengeospatial.org/per/" TargetMode="External" /><Relationship Type="http://schemas.openxmlformats.org/officeDocument/2006/relationships/hyperlink" Id="rId121" Target="http://dominikus.github.io/stars/" TargetMode="External" /><Relationship Type="http://schemas.openxmlformats.org/officeDocument/2006/relationships/hyperlink" Id="rId372"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5" Target="http://humangeo.github.io/leaflet-tilefilter/demo.html" TargetMode="External" /><Relationship Type="http://schemas.openxmlformats.org/officeDocument/2006/relationships/hyperlink" Id="rId150"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398" Target="https://blog.mapbox.com/designing-maps-for-mobile-devices-32d2e49d2096"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9" Target="https://blog.scottlogic.com/2020/05/01/rendering-one-million-points-with-d3.html" TargetMode="External" /><Relationship Type="http://schemas.openxmlformats.org/officeDocument/2006/relationships/hyperlink" Id="rId339" Target="https://cran.r-project.org/web/packages/hextri/vignettes/hexbin-classes.html" TargetMode="External" /><Relationship Type="http://schemas.openxmlformats.org/officeDocument/2006/relationships/hyperlink" Id="rId123" Target="https://developer.mozilla.org/en-US/docs/Web/API/Canvas_API#libraries" TargetMode="External" /><Relationship Type="http://schemas.openxmlformats.org/officeDocument/2006/relationships/hyperlink" Id="rId178" Target="https://docs.mapbox.com/traffic-data/overview/data/" TargetMode="External" /><Relationship Type="http://schemas.openxmlformats.org/officeDocument/2006/relationships/hyperlink" Id="rId346"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1" Target="https://explorer.morphocode.com/map" TargetMode="External" /><Relationship Type="http://schemas.openxmlformats.org/officeDocument/2006/relationships/hyperlink" Id="rId430" Target="https://geo.rocks/post/hexbins-js-hll/" TargetMode="External" /><Relationship Type="http://schemas.openxmlformats.org/officeDocument/2006/relationships/hyperlink" Id="rId331" Target="https://github.com/adammertel/Leaflet.MarkerCluster.PlacementStrategies" TargetMode="External" /><Relationship Type="http://schemas.openxmlformats.org/officeDocument/2006/relationships/hyperlink" Id="rId357" Target="https://github.com/adammertel/Leaflet.RegularGridCluster" TargetMode="External" /><Relationship Type="http://schemas.openxmlformats.org/officeDocument/2006/relationships/hyperlink" Id="rId140" Target="https://github.com/mapbox/awesome-vector-tiles" TargetMode="External" /><Relationship Type="http://schemas.openxmlformats.org/officeDocument/2006/relationships/hyperlink" Id="rId344" Target="https://github.com/mapbox/vector-tile-spec/tree/master/2.1" TargetMode="External" /><Relationship Type="http://schemas.openxmlformats.org/officeDocument/2006/relationships/hyperlink" Id="rId192" Target="https://github.com/pondrejk/dizzer/blob/master/misc/queries/" TargetMode="External" /><Relationship Type="http://schemas.openxmlformats.org/officeDocument/2006/relationships/hyperlink" Id="rId184" Target="https://github.com/pondrejk/dizzer/blob/master/misc/scripts/01-get_unique_nodes.py" TargetMode="External" /><Relationship Type="http://schemas.openxmlformats.org/officeDocument/2006/relationships/hyperlink" Id="rId186" Target="https://github.com/pondrejk/dizzer/blob/master/misc/scripts/02-get_node_coordinates.py" TargetMode="External" /><Relationship Type="http://schemas.openxmlformats.org/officeDocument/2006/relationships/hyperlink" Id="rId188" Target="https://github.com/pondrejk/dizzer/blob/master/misc/scripts/03-select_segments.py" TargetMode="External" /><Relationship Type="http://schemas.openxmlformats.org/officeDocument/2006/relationships/hyperlink" Id="rId190" Target="https://github.com/pondrejk/dizzer/blob/master/misc/scripts/04-split_by_day.py" TargetMode="External" /><Relationship Type="http://schemas.openxmlformats.org/officeDocument/2006/relationships/hyperlink" Id="rId194" Target="https://github.com/pondrejk/dizzer/blob/master/misc/scripts/05-mapbox_upload.py" TargetMode="External" /><Relationship Type="http://schemas.openxmlformats.org/officeDocument/2006/relationships/hyperlink" Id="rId203"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0" Target="https://labs.mapbox.com/what-the-tile/" TargetMode="External" /><Relationship Type="http://schemas.openxmlformats.org/officeDocument/2006/relationships/hyperlink" Id="rId137" Target="https://leaflet-extras.github.io/leaflet-providers/preview/" TargetMode="External" /><Relationship Type="http://schemas.openxmlformats.org/officeDocument/2006/relationships/hyperlink" Id="rId158" Target="https://mapakriminality.cz" TargetMode="External" /><Relationship Type="http://schemas.openxmlformats.org/officeDocument/2006/relationships/hyperlink" Id="rId143" Target="https://mapdat.uni.lu" TargetMode="External" /><Relationship Type="http://schemas.openxmlformats.org/officeDocument/2006/relationships/hyperlink" Id="rId275" Target="https://medium.com/vizzuality-blog/saving-the-with-how-we-used-webgl-and-pixi-js-for-temporal-mapping-2cffaed60b91" TargetMode="External" /><Relationship Type="http://schemas.openxmlformats.org/officeDocument/2006/relationships/hyperlink" Id="rId210" Target="https://morphocode.com/" TargetMode="External" /><Relationship Type="http://schemas.openxmlformats.org/officeDocument/2006/relationships/hyperlink" Id="rId154" Target="https://pondrejk.eu/hex" TargetMode="External" /><Relationship Type="http://schemas.openxmlformats.org/officeDocument/2006/relationships/hyperlink" Id="rId175" Target="https://pondrejk.eu/traffic" TargetMode="External" /><Relationship Type="http://schemas.openxmlformats.org/officeDocument/2006/relationships/hyperlink" Id="rId384"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206" Target="https://sharedstreets.io" TargetMode="External" /><Relationship Type="http://schemas.openxmlformats.org/officeDocument/2006/relationships/hyperlink" Id="rId116" Target="https://stackoverflow.com/questions/66000769/is-there-a-way-to-draw-shapes-so-that-their-fills-act-as-opaque-within-the-group" TargetMode="External" /><Relationship Type="http://schemas.openxmlformats.org/officeDocument/2006/relationships/hyperlink" Id="rId171" Target="https://tegola.io/" TargetMode="External" /><Relationship Type="http://schemas.openxmlformats.org/officeDocument/2006/relationships/hyperlink" Id="rId420" Target="https://waitbutwhy.com/2013/08/putting-time-in-perspective.html" TargetMode="External" /><Relationship Type="http://schemas.openxmlformats.org/officeDocument/2006/relationships/hyperlink" Id="rId309" Target="https://www.idc.com/getdoc.jsp?containerId=prUS46286020" TargetMode="External" /><Relationship Type="http://schemas.openxmlformats.org/officeDocument/2006/relationships/hyperlink" Id="rId413" Target="https://www.nytimes.com/interactive/2019/12/19/opinion/location-tracking-cell-phone.html" TargetMode="External" /><Relationship Type="http://schemas.openxmlformats.org/officeDocument/2006/relationships/hyperlink" Id="rId182"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208" Target="https://www.remix.com/" TargetMode="External" /><Relationship Type="http://schemas.openxmlformats.org/officeDocument/2006/relationships/hyperlink" Id="rId62" Target="https://www.shipmap.org/" TargetMode="External" /><Relationship Type="http://schemas.openxmlformats.org/officeDocument/2006/relationships/hyperlink" Id="rId225"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8" Target="  https://www.redblobgames.com/grids/hexagons/ " TargetMode="External" /><Relationship Type="http://schemas.openxmlformats.org/officeDocument/2006/relationships/hyperlink" Id="rId146" Target="http://docs.opengeospatial.org/per/" TargetMode="External" /><Relationship Type="http://schemas.openxmlformats.org/officeDocument/2006/relationships/hyperlink" Id="rId121" Target="http://dominikus.github.io/stars/" TargetMode="External" /><Relationship Type="http://schemas.openxmlformats.org/officeDocument/2006/relationships/hyperlink" Id="rId372"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5" Target="http://humangeo.github.io/leaflet-tilefilter/demo.html" TargetMode="External" /><Relationship Type="http://schemas.openxmlformats.org/officeDocument/2006/relationships/hyperlink" Id="rId150"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398" Target="https://blog.mapbox.com/designing-maps-for-mobile-devices-32d2e49d2096"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9" Target="https://blog.scottlogic.com/2020/05/01/rendering-one-million-points-with-d3.html" TargetMode="External" /><Relationship Type="http://schemas.openxmlformats.org/officeDocument/2006/relationships/hyperlink" Id="rId339" Target="https://cran.r-project.org/web/packages/hextri/vignettes/hexbin-classes.html" TargetMode="External" /><Relationship Type="http://schemas.openxmlformats.org/officeDocument/2006/relationships/hyperlink" Id="rId123" Target="https://developer.mozilla.org/en-US/docs/Web/API/Canvas_API#libraries" TargetMode="External" /><Relationship Type="http://schemas.openxmlformats.org/officeDocument/2006/relationships/hyperlink" Id="rId178" Target="https://docs.mapbox.com/traffic-data/overview/data/" TargetMode="External" /><Relationship Type="http://schemas.openxmlformats.org/officeDocument/2006/relationships/hyperlink" Id="rId346"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1" Target="https://explorer.morphocode.com/map" TargetMode="External" /><Relationship Type="http://schemas.openxmlformats.org/officeDocument/2006/relationships/hyperlink" Id="rId430" Target="https://geo.rocks/post/hexbins-js-hll/" TargetMode="External" /><Relationship Type="http://schemas.openxmlformats.org/officeDocument/2006/relationships/hyperlink" Id="rId331" Target="https://github.com/adammertel/Leaflet.MarkerCluster.PlacementStrategies" TargetMode="External" /><Relationship Type="http://schemas.openxmlformats.org/officeDocument/2006/relationships/hyperlink" Id="rId357" Target="https://github.com/adammertel/Leaflet.RegularGridCluster" TargetMode="External" /><Relationship Type="http://schemas.openxmlformats.org/officeDocument/2006/relationships/hyperlink" Id="rId140" Target="https://github.com/mapbox/awesome-vector-tiles" TargetMode="External" /><Relationship Type="http://schemas.openxmlformats.org/officeDocument/2006/relationships/hyperlink" Id="rId344" Target="https://github.com/mapbox/vector-tile-spec/tree/master/2.1" TargetMode="External" /><Relationship Type="http://schemas.openxmlformats.org/officeDocument/2006/relationships/hyperlink" Id="rId192" Target="https://github.com/pondrejk/dizzer/blob/master/misc/queries/" TargetMode="External" /><Relationship Type="http://schemas.openxmlformats.org/officeDocument/2006/relationships/hyperlink" Id="rId184" Target="https://github.com/pondrejk/dizzer/blob/master/misc/scripts/01-get_unique_nodes.py" TargetMode="External" /><Relationship Type="http://schemas.openxmlformats.org/officeDocument/2006/relationships/hyperlink" Id="rId186" Target="https://github.com/pondrejk/dizzer/blob/master/misc/scripts/02-get_node_coordinates.py" TargetMode="External" /><Relationship Type="http://schemas.openxmlformats.org/officeDocument/2006/relationships/hyperlink" Id="rId188" Target="https://github.com/pondrejk/dizzer/blob/master/misc/scripts/03-select_segments.py" TargetMode="External" /><Relationship Type="http://schemas.openxmlformats.org/officeDocument/2006/relationships/hyperlink" Id="rId190" Target="https://github.com/pondrejk/dizzer/blob/master/misc/scripts/04-split_by_day.py" TargetMode="External" /><Relationship Type="http://schemas.openxmlformats.org/officeDocument/2006/relationships/hyperlink" Id="rId194" Target="https://github.com/pondrejk/dizzer/blob/master/misc/scripts/05-mapbox_upload.py" TargetMode="External" /><Relationship Type="http://schemas.openxmlformats.org/officeDocument/2006/relationships/hyperlink" Id="rId203"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0" Target="https://labs.mapbox.com/what-the-tile/" TargetMode="External" /><Relationship Type="http://schemas.openxmlformats.org/officeDocument/2006/relationships/hyperlink" Id="rId137" Target="https://leaflet-extras.github.io/leaflet-providers/preview/" TargetMode="External" /><Relationship Type="http://schemas.openxmlformats.org/officeDocument/2006/relationships/hyperlink" Id="rId158" Target="https://mapakriminality.cz" TargetMode="External" /><Relationship Type="http://schemas.openxmlformats.org/officeDocument/2006/relationships/hyperlink" Id="rId143" Target="https://mapdat.uni.lu" TargetMode="External" /><Relationship Type="http://schemas.openxmlformats.org/officeDocument/2006/relationships/hyperlink" Id="rId275" Target="https://medium.com/vizzuality-blog/saving-the-with-how-we-used-webgl-and-pixi-js-for-temporal-mapping-2cffaed60b91" TargetMode="External" /><Relationship Type="http://schemas.openxmlformats.org/officeDocument/2006/relationships/hyperlink" Id="rId210" Target="https://morphocode.com/" TargetMode="External" /><Relationship Type="http://schemas.openxmlformats.org/officeDocument/2006/relationships/hyperlink" Id="rId154" Target="https://pondrejk.eu/hex" TargetMode="External" /><Relationship Type="http://schemas.openxmlformats.org/officeDocument/2006/relationships/hyperlink" Id="rId175" Target="https://pondrejk.eu/traffic" TargetMode="External" /><Relationship Type="http://schemas.openxmlformats.org/officeDocument/2006/relationships/hyperlink" Id="rId384"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206" Target="https://sharedstreets.io" TargetMode="External" /><Relationship Type="http://schemas.openxmlformats.org/officeDocument/2006/relationships/hyperlink" Id="rId116" Target="https://stackoverflow.com/questions/66000769/is-there-a-way-to-draw-shapes-so-that-their-fills-act-as-opaque-within-the-group" TargetMode="External" /><Relationship Type="http://schemas.openxmlformats.org/officeDocument/2006/relationships/hyperlink" Id="rId171" Target="https://tegola.io/" TargetMode="External" /><Relationship Type="http://schemas.openxmlformats.org/officeDocument/2006/relationships/hyperlink" Id="rId420" Target="https://waitbutwhy.com/2013/08/putting-time-in-perspective.html" TargetMode="External" /><Relationship Type="http://schemas.openxmlformats.org/officeDocument/2006/relationships/hyperlink" Id="rId309" Target="https://www.idc.com/getdoc.jsp?containerId=prUS46286020" TargetMode="External" /><Relationship Type="http://schemas.openxmlformats.org/officeDocument/2006/relationships/hyperlink" Id="rId413" Target="https://www.nytimes.com/interactive/2019/12/19/opinion/location-tracking-cell-phone.html" TargetMode="External" /><Relationship Type="http://schemas.openxmlformats.org/officeDocument/2006/relationships/hyperlink" Id="rId182"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208" Target="https://www.remix.com/" TargetMode="External" /><Relationship Type="http://schemas.openxmlformats.org/officeDocument/2006/relationships/hyperlink" Id="rId62" Target="https://www.shipmap.org/" TargetMode="External" /><Relationship Type="http://schemas.openxmlformats.org/officeDocument/2006/relationships/hyperlink" Id="rId225"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2021-08-27T18:23:54Z</dcterms:created>
  <dcterms:modified xsi:type="dcterms:W3CDTF">2021-08-27T18:23:54Z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